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47" w:rsidRPr="00E42347" w:rsidRDefault="00D349AF" w:rsidP="00E42347">
      <w:pPr>
        <w:pStyle w:val="Titolo1"/>
        <w:jc w:val="both"/>
      </w:pPr>
      <w:r w:rsidRPr="00D349AF">
        <w:t xml:space="preserve">Procedura aperta ai sensi del D. Lgs. n. 50/2016 </w:t>
      </w:r>
      <w:proofErr w:type="spellStart"/>
      <w:r w:rsidRPr="00D349AF">
        <w:t>ss.mm.ii</w:t>
      </w:r>
      <w:proofErr w:type="spellEnd"/>
      <w:r w:rsidRPr="00D349AF">
        <w:t xml:space="preserve">., per l’affidamento dei servizi di copertura assicurativa per conto e a favore di Federazione Italiana Sport Equestri (F.I.S.E.), dei suoi organi centrali e periferici, degli enti affiliati ed aggregati e dei suoi </w:t>
      </w:r>
      <w:r w:rsidRPr="00E42347">
        <w:t xml:space="preserve">Tesserati </w:t>
      </w:r>
      <w:r w:rsidR="00E42347" w:rsidRPr="00E42347">
        <w:t>(CIG. 8349094327 – n. gara 7803275)</w:t>
      </w:r>
    </w:p>
    <w:p w:rsidR="00D349AF" w:rsidRDefault="00D349AF" w:rsidP="00D349AF">
      <w:pPr>
        <w:pStyle w:val="Titolo1"/>
        <w:jc w:val="both"/>
      </w:pPr>
    </w:p>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A84D89"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84D89">
        <w:rPr>
          <w:rFonts w:ascii="Arial" w:hAnsi="Arial" w:cs="Arial"/>
          <w:b/>
          <w:sz w:val="15"/>
          <w:szCs w:val="15"/>
        </w:rPr>
        <w:t xml:space="preserve">GU UE </w:t>
      </w:r>
      <w:proofErr w:type="spellStart"/>
      <w:r w:rsidR="004B0E8E">
        <w:rPr>
          <w:rFonts w:ascii="Arial" w:hAnsi="Arial" w:cs="Arial"/>
          <w:b/>
          <w:sz w:val="15"/>
          <w:szCs w:val="15"/>
        </w:rPr>
        <w:t>xxxx</w:t>
      </w:r>
      <w:proofErr w:type="spellEnd"/>
      <w:r w:rsidR="004B0E8E">
        <w:rPr>
          <w:rFonts w:ascii="Arial" w:hAnsi="Arial" w:cs="Arial"/>
          <w:b/>
          <w:sz w:val="15"/>
          <w:szCs w:val="15"/>
        </w:rPr>
        <w:t xml:space="preserve"> </w:t>
      </w:r>
      <w:r w:rsidR="008D065B" w:rsidRPr="00A84D89">
        <w:rPr>
          <w:rFonts w:ascii="Arial" w:hAnsi="Arial" w:cs="Arial"/>
          <w:b/>
          <w:sz w:val="15"/>
          <w:szCs w:val="15"/>
        </w:rPr>
        <w:t>del</w:t>
      </w:r>
      <w:r w:rsidRPr="00A84D89">
        <w:rPr>
          <w:rFonts w:ascii="Arial" w:hAnsi="Arial" w:cs="Arial"/>
          <w:b/>
          <w:sz w:val="15"/>
          <w:szCs w:val="15"/>
        </w:rPr>
        <w:t xml:space="preserve"> </w:t>
      </w:r>
      <w:proofErr w:type="spellStart"/>
      <w:r w:rsidR="004B0E8E">
        <w:rPr>
          <w:rFonts w:ascii="Arial" w:hAnsi="Arial" w:cs="Arial"/>
          <w:b/>
          <w:sz w:val="15"/>
          <w:szCs w:val="15"/>
        </w:rPr>
        <w:t>xxxxx</w:t>
      </w:r>
      <w:proofErr w:type="spellEnd"/>
      <w:r w:rsidR="00A23B3E" w:rsidRPr="00A84D89">
        <w:rPr>
          <w:rFonts w:ascii="Arial" w:hAnsi="Arial" w:cs="Arial"/>
          <w:b/>
          <w:sz w:val="15"/>
          <w:szCs w:val="15"/>
        </w:rPr>
        <w:t xml:space="preserve"> </w:t>
      </w:r>
    </w:p>
    <w:p w:rsidR="00A84D89"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A84D89">
        <w:rPr>
          <w:rFonts w:ascii="Arial" w:hAnsi="Arial" w:cs="Arial"/>
          <w:b/>
          <w:sz w:val="15"/>
          <w:szCs w:val="15"/>
        </w:rPr>
        <w:t>Numero dell'avviso nella GU S:</w:t>
      </w:r>
      <w:r w:rsidR="00A23073" w:rsidRPr="00A23073">
        <w:rPr>
          <w:rFonts w:ascii="Calibri" w:eastAsia="Times New Roman" w:hAnsi="Calibri"/>
        </w:rPr>
        <w:t xml:space="preserve"> </w:t>
      </w:r>
      <w:proofErr w:type="spellStart"/>
      <w:r w:rsidR="004B0E8E">
        <w:rPr>
          <w:rFonts w:ascii="Calibri" w:eastAsia="Times New Roman" w:hAnsi="Calibri"/>
        </w:rPr>
        <w:t>xxxxx</w:t>
      </w:r>
      <w:proofErr w:type="spellEnd"/>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xml:space="preserve">): </w:t>
      </w:r>
      <w:proofErr w:type="gramStart"/>
      <w:r w:rsidRPr="00371E51">
        <w:rPr>
          <w:rFonts w:ascii="Arial" w:hAnsi="Arial" w:cs="Arial"/>
          <w:b/>
          <w:sz w:val="15"/>
          <w:szCs w:val="15"/>
        </w:rPr>
        <w:t>[….</w:t>
      </w:r>
      <w:proofErr w:type="gramEnd"/>
      <w:r w:rsidRPr="00371E51">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rsidRPr="0023277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D349AF" w:rsidP="00C90054">
            <w:pPr>
              <w:rPr>
                <w:rFonts w:ascii="Arial" w:hAnsi="Arial" w:cs="Arial"/>
                <w:color w:val="000000"/>
                <w:sz w:val="14"/>
                <w:szCs w:val="14"/>
              </w:rPr>
            </w:pPr>
            <w:r w:rsidRPr="008A4383">
              <w:rPr>
                <w:rFonts w:ascii="Arial" w:hAnsi="Arial" w:cs="Arial"/>
                <w:color w:val="000000"/>
                <w:sz w:val="14"/>
                <w:szCs w:val="14"/>
              </w:rPr>
              <w:t xml:space="preserve"> </w:t>
            </w:r>
            <w:r w:rsidR="00232770" w:rsidRPr="00232770">
              <w:rPr>
                <w:rFonts w:ascii="Arial" w:hAnsi="Arial" w:cs="Arial"/>
                <w:color w:val="000000"/>
                <w:sz w:val="14"/>
                <w:szCs w:val="14"/>
              </w:rPr>
              <w:t>Federazione Italiana Sport Equestri (F.I.S.E.)</w:t>
            </w:r>
          </w:p>
          <w:p w:rsidR="00232770" w:rsidRPr="00232770" w:rsidRDefault="00232770" w:rsidP="00C90054">
            <w:pPr>
              <w:rPr>
                <w:rFonts w:ascii="Arial" w:hAnsi="Arial" w:cs="Arial"/>
                <w:color w:val="000000"/>
                <w:sz w:val="14"/>
                <w:szCs w:val="14"/>
              </w:rPr>
            </w:pPr>
            <w:r w:rsidRPr="00232770">
              <w:rPr>
                <w:rFonts w:ascii="Arial" w:hAnsi="Arial" w:cs="Arial"/>
                <w:color w:val="000000"/>
                <w:sz w:val="14"/>
                <w:szCs w:val="14"/>
              </w:rPr>
              <w:t>C.F. 97015720580</w:t>
            </w:r>
            <w:r w:rsidRPr="00DF69D2">
              <w:rPr>
                <w:rFonts w:cs="Arial"/>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2770" w:rsidRDefault="00232770" w:rsidP="00232770">
            <w:pPr>
              <w:jc w:val="both"/>
              <w:rPr>
                <w:rFonts w:ascii="Arial" w:hAnsi="Arial" w:cs="Arial"/>
                <w:color w:val="000000"/>
                <w:sz w:val="14"/>
                <w:szCs w:val="14"/>
              </w:rPr>
            </w:pPr>
            <w:r w:rsidRPr="00232770">
              <w:rPr>
                <w:rFonts w:ascii="Arial" w:hAnsi="Arial" w:cs="Arial"/>
                <w:color w:val="000000"/>
                <w:sz w:val="14"/>
                <w:szCs w:val="14"/>
              </w:rPr>
              <w:t xml:space="preserve">Procedura aperta ai sensi del D. Lgs. n. 50/2016 </w:t>
            </w:r>
            <w:proofErr w:type="spellStart"/>
            <w:r w:rsidRPr="00232770">
              <w:rPr>
                <w:rFonts w:ascii="Arial" w:hAnsi="Arial" w:cs="Arial"/>
                <w:color w:val="000000"/>
                <w:sz w:val="14"/>
                <w:szCs w:val="14"/>
              </w:rPr>
              <w:t>ss.mm.ii</w:t>
            </w:r>
            <w:proofErr w:type="spellEnd"/>
            <w:r w:rsidRPr="00232770">
              <w:rPr>
                <w:rFonts w:ascii="Arial" w:hAnsi="Arial" w:cs="Arial"/>
                <w:color w:val="000000"/>
                <w:sz w:val="14"/>
                <w:szCs w:val="14"/>
              </w:rPr>
              <w:t>., per l’affidamento dei servizi di copertura assicurativa per conto e a favore di Federazione Italiana Sport Equestri (F.I.S.E.), dei suoi organi centrali e periferici, degli enti affiliati ed aggregati e dei suoi Tesserati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2770" w:rsidRDefault="00A23B3E">
            <w:pPr>
              <w:rPr>
                <w:rFonts w:ascii="Arial" w:hAnsi="Arial" w:cs="Arial"/>
                <w:color w:val="000000"/>
                <w:sz w:val="14"/>
                <w:szCs w:val="14"/>
                <w:highlight w:val="yellow"/>
              </w:rPr>
            </w:pP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42347" w:rsidRPr="00E42347" w:rsidRDefault="00E42347" w:rsidP="00E42347">
            <w:pPr>
              <w:rPr>
                <w:rFonts w:cs="Arial"/>
                <w:sz w:val="20"/>
                <w:szCs w:val="20"/>
              </w:rPr>
            </w:pPr>
            <w:r w:rsidRPr="00E42347">
              <w:rPr>
                <w:rFonts w:cs="Arial"/>
                <w:sz w:val="20"/>
                <w:szCs w:val="20"/>
              </w:rPr>
              <w:t>(CIG. 8349094327 – n. gara 7803275)</w:t>
            </w:r>
          </w:p>
          <w:p w:rsidR="00A23B3E" w:rsidRPr="00232770" w:rsidRDefault="00A23B3E" w:rsidP="004B0E8E">
            <w:pPr>
              <w:pStyle w:val="NormaleWeb"/>
              <w:spacing w:line="276" w:lineRule="auto"/>
              <w:ind w:right="190"/>
              <w:rPr>
                <w:rFonts w:ascii="Arial" w:eastAsia="Calibri" w:hAnsi="Arial" w:cs="Arial"/>
                <w:color w:val="000000"/>
                <w:kern w:val="1"/>
                <w:sz w:val="14"/>
                <w:szCs w:val="14"/>
                <w:highlight w:val="yellow"/>
                <w:lang w:bidi="it-IT"/>
              </w:rPr>
            </w:pPr>
          </w:p>
        </w:tc>
      </w:tr>
    </w:tbl>
    <w:p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DF2010">
              <w:rPr>
                <w:rFonts w:ascii="Arial" w:hAnsi="Arial" w:cs="Arial"/>
                <w:color w:val="000000"/>
                <w:sz w:val="14"/>
                <w:szCs w:val="14"/>
              </w:rPr>
              <w:t xml:space="preserve"> </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la sentenza definitiva di condanna prevede una pena detentiva non superiore a 18 mesi</w:t>
            </w:r>
            <w:r w:rsidR="00DF2010">
              <w:rPr>
                <w:rFonts w:ascii="Arial" w:hAnsi="Arial" w:cs="Arial"/>
                <w:color w:val="000000"/>
                <w:sz w:val="14"/>
                <w:szCs w:val="14"/>
              </w:rPr>
              <w:t>?</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7E7ACB" w:rsidRDefault="007E7ACB">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Default="00A23B3E">
            <w:pPr>
              <w:pStyle w:val="NormaleWeb1"/>
              <w:spacing w:before="0" w:after="0"/>
              <w:jc w:val="both"/>
              <w:rPr>
                <w:rFonts w:ascii="Arial" w:hAnsi="Arial" w:cs="Arial"/>
                <w:color w:val="000000"/>
                <w:sz w:val="14"/>
                <w:szCs w:val="14"/>
              </w:rPr>
            </w:pPr>
          </w:p>
          <w:p w:rsidR="007E7ACB" w:rsidRDefault="007E7ACB">
            <w:pPr>
              <w:pStyle w:val="NormaleWeb1"/>
              <w:spacing w:before="0" w:after="0"/>
              <w:jc w:val="both"/>
              <w:rPr>
                <w:rFonts w:ascii="Arial" w:hAnsi="Arial" w:cs="Arial"/>
                <w:color w:val="000000"/>
                <w:sz w:val="14"/>
                <w:szCs w:val="14"/>
              </w:rPr>
            </w:pPr>
          </w:p>
          <w:p w:rsidR="007E7ACB" w:rsidRPr="00121BF6" w:rsidRDefault="007E7ACB">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7E7ACB" w:rsidRDefault="007E7ACB">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7E7ACB"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7ACB" w:rsidRDefault="007E7ACB" w:rsidP="001F7F1D">
            <w:pPr>
              <w:suppressAutoHyphens w:val="0"/>
              <w:autoSpaceDE w:val="0"/>
              <w:autoSpaceDN w:val="0"/>
              <w:adjustRightInd w:val="0"/>
              <w:spacing w:before="0" w:after="0"/>
              <w:jc w:val="both"/>
              <w:rPr>
                <w:rFonts w:ascii="Arial" w:eastAsia="Times New Roman" w:hAnsi="Arial" w:cs="Arial"/>
                <w:color w:val="auto"/>
                <w:kern w:val="0"/>
                <w:sz w:val="15"/>
                <w:szCs w:val="15"/>
                <w:lang w:eastAsia="zh-CN" w:bidi="ar-SA"/>
              </w:rPr>
            </w:pPr>
            <w:r>
              <w:rPr>
                <w:rFonts w:ascii="Arial" w:eastAsia="Times New Roman" w:hAnsi="Arial" w:cs="Arial"/>
                <w:color w:val="auto"/>
                <w:kern w:val="0"/>
                <w:sz w:val="15"/>
                <w:szCs w:val="15"/>
                <w:lang w:eastAsia="zh-CN" w:bidi="ar-SA"/>
              </w:rPr>
              <w:lastRenderedPageBreak/>
              <w:t xml:space="preserve">Nei casi riportati nel precedente riquadro (Motivi di esclusione previsti dall’articolo 80, comma 5, lett. </w:t>
            </w:r>
            <w:r>
              <w:rPr>
                <w:rFonts w:ascii="Arial" w:eastAsia="Times New Roman" w:hAnsi="Arial" w:cs="Arial"/>
                <w:i/>
                <w:iCs/>
                <w:color w:val="auto"/>
                <w:kern w:val="0"/>
                <w:sz w:val="15"/>
                <w:szCs w:val="15"/>
                <w:lang w:eastAsia="zh-CN" w:bidi="ar-SA"/>
              </w:rPr>
              <w:t xml:space="preserve">f), g), h), i), l), m) </w:t>
            </w:r>
            <w:r>
              <w:rPr>
                <w:rFonts w:ascii="Arial" w:eastAsia="Times New Roman" w:hAnsi="Arial" w:cs="Arial"/>
                <w:color w:val="auto"/>
                <w:kern w:val="0"/>
                <w:sz w:val="15"/>
                <w:szCs w:val="15"/>
                <w:lang w:eastAsia="zh-CN" w:bidi="ar-SA"/>
              </w:rPr>
              <w:t>del Codice), in caso di risposta affermativa e se pertinente, l’operatore</w:t>
            </w:r>
          </w:p>
          <w:p w:rsidR="007E7ACB" w:rsidRDefault="007E7ACB" w:rsidP="001F7F1D">
            <w:pPr>
              <w:suppressAutoHyphens w:val="0"/>
              <w:autoSpaceDE w:val="0"/>
              <w:autoSpaceDN w:val="0"/>
              <w:adjustRightInd w:val="0"/>
              <w:spacing w:before="0" w:after="0"/>
              <w:jc w:val="both"/>
              <w:rPr>
                <w:rFonts w:ascii="Arial" w:eastAsia="Times New Roman" w:hAnsi="Arial" w:cs="Arial"/>
                <w:color w:val="auto"/>
                <w:kern w:val="0"/>
                <w:sz w:val="15"/>
                <w:szCs w:val="15"/>
                <w:lang w:eastAsia="zh-CN" w:bidi="ar-SA"/>
              </w:rPr>
            </w:pPr>
            <w:r>
              <w:rPr>
                <w:rFonts w:ascii="Arial" w:eastAsia="Times New Roman" w:hAnsi="Arial" w:cs="Arial"/>
                <w:color w:val="auto"/>
                <w:kern w:val="0"/>
                <w:sz w:val="15"/>
                <w:szCs w:val="15"/>
                <w:lang w:eastAsia="zh-CN" w:bidi="ar-SA"/>
              </w:rPr>
              <w:t>economico ha adottato misure di autodisciplina o “Self-</w:t>
            </w:r>
            <w:proofErr w:type="spellStart"/>
            <w:r>
              <w:rPr>
                <w:rFonts w:ascii="Arial" w:eastAsia="Times New Roman" w:hAnsi="Arial" w:cs="Arial"/>
                <w:color w:val="auto"/>
                <w:kern w:val="0"/>
                <w:sz w:val="15"/>
                <w:szCs w:val="15"/>
                <w:lang w:eastAsia="zh-CN" w:bidi="ar-SA"/>
              </w:rPr>
              <w:t>Cleaning</w:t>
            </w:r>
            <w:proofErr w:type="spellEnd"/>
            <w:r>
              <w:rPr>
                <w:rFonts w:ascii="Arial" w:eastAsia="Times New Roman" w:hAnsi="Arial" w:cs="Arial"/>
                <w:color w:val="auto"/>
                <w:kern w:val="0"/>
                <w:sz w:val="15"/>
                <w:szCs w:val="15"/>
                <w:lang w:eastAsia="zh-CN" w:bidi="ar-SA"/>
              </w:rPr>
              <w:t>”?</w:t>
            </w:r>
          </w:p>
          <w:p w:rsidR="007E7ACB" w:rsidRDefault="007E7ACB" w:rsidP="007E7ACB">
            <w:pPr>
              <w:suppressAutoHyphens w:val="0"/>
              <w:autoSpaceDE w:val="0"/>
              <w:autoSpaceDN w:val="0"/>
              <w:adjustRightInd w:val="0"/>
              <w:spacing w:before="0" w:after="0"/>
              <w:rPr>
                <w:rFonts w:ascii="Arial" w:eastAsia="Times New Roman" w:hAnsi="Arial" w:cs="Arial"/>
                <w:b/>
                <w:bCs/>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b/>
                <w:bCs/>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b/>
                <w:bCs/>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r>
              <w:rPr>
                <w:rFonts w:ascii="Arial" w:eastAsia="Times New Roman" w:hAnsi="Arial" w:cs="Arial"/>
                <w:b/>
                <w:bCs/>
                <w:color w:val="auto"/>
                <w:kern w:val="0"/>
                <w:sz w:val="15"/>
                <w:szCs w:val="15"/>
                <w:lang w:eastAsia="zh-CN" w:bidi="ar-SA"/>
              </w:rPr>
              <w:t>In caso affermativo</w:t>
            </w:r>
            <w:r>
              <w:rPr>
                <w:rFonts w:ascii="Arial" w:eastAsia="Times New Roman" w:hAnsi="Arial" w:cs="Arial"/>
                <w:color w:val="auto"/>
                <w:kern w:val="0"/>
                <w:sz w:val="15"/>
                <w:szCs w:val="15"/>
                <w:lang w:eastAsia="zh-CN" w:bidi="ar-SA"/>
              </w:rPr>
              <w:t>, descrivere le misure adottate:</w:t>
            </w: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Pr="00121BF6" w:rsidRDefault="007E7ACB" w:rsidP="001F7F1D">
            <w:pPr>
              <w:suppressAutoHyphens w:val="0"/>
              <w:autoSpaceDE w:val="0"/>
              <w:autoSpaceDN w:val="0"/>
              <w:adjustRightInd w:val="0"/>
              <w:spacing w:before="0" w:after="0"/>
              <w:rPr>
                <w:rFonts w:ascii="Arial" w:hAnsi="Arial" w:cs="Arial"/>
                <w:color w:val="000000"/>
                <w:sz w:val="14"/>
                <w:szCs w:val="14"/>
              </w:rPr>
            </w:pPr>
            <w:r>
              <w:rPr>
                <w:rFonts w:ascii="Arial" w:eastAsia="Times New Roman" w:hAnsi="Arial" w:cs="Arial"/>
                <w:color w:val="auto"/>
                <w:kern w:val="0"/>
                <w:sz w:val="15"/>
                <w:szCs w:val="15"/>
                <w:lang w:eastAsia="zh-CN" w:bidi="ar-SA"/>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7ACB" w:rsidRDefault="007E7ACB" w:rsidP="007E7ACB">
            <w:pPr>
              <w:suppressAutoHyphens w:val="0"/>
              <w:autoSpaceDE w:val="0"/>
              <w:autoSpaceDN w:val="0"/>
              <w:adjustRightInd w:val="0"/>
              <w:spacing w:before="0" w:after="0"/>
              <w:rPr>
                <w:rFonts w:ascii="Arial" w:eastAsia="Times New Roman" w:hAnsi="Arial" w:cs="Arial"/>
                <w:b/>
                <w:bCs/>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b/>
                <w:bCs/>
                <w:color w:val="auto"/>
                <w:kern w:val="0"/>
                <w:sz w:val="15"/>
                <w:szCs w:val="15"/>
                <w:lang w:eastAsia="zh-CN" w:bidi="ar-SA"/>
              </w:rPr>
            </w:pPr>
            <w:r>
              <w:rPr>
                <w:rFonts w:ascii="Arial" w:eastAsia="Times New Roman" w:hAnsi="Arial" w:cs="Arial"/>
                <w:b/>
                <w:bCs/>
                <w:color w:val="auto"/>
                <w:kern w:val="0"/>
                <w:sz w:val="15"/>
                <w:szCs w:val="15"/>
                <w:lang w:eastAsia="zh-CN" w:bidi="ar-SA"/>
              </w:rPr>
              <w:t>[ ] Sì [ ] No</w:t>
            </w: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r>
              <w:rPr>
                <w:rFonts w:ascii="Arial" w:eastAsia="Times New Roman" w:hAnsi="Arial" w:cs="Arial"/>
                <w:color w:val="auto"/>
                <w:kern w:val="0"/>
                <w:sz w:val="15"/>
                <w:szCs w:val="15"/>
                <w:lang w:eastAsia="zh-CN" w:bidi="ar-SA"/>
              </w:rPr>
              <w:t>[………….…]</w:t>
            </w: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r>
              <w:rPr>
                <w:rFonts w:ascii="Arial" w:eastAsia="Times New Roman" w:hAnsi="Arial" w:cs="Arial"/>
                <w:color w:val="auto"/>
                <w:kern w:val="0"/>
                <w:sz w:val="15"/>
                <w:szCs w:val="15"/>
                <w:lang w:eastAsia="zh-CN" w:bidi="ar-SA"/>
              </w:rPr>
              <w:t>Se la documentazione pertinente è disponibile elettronicamente,</w:t>
            </w: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r>
              <w:rPr>
                <w:rFonts w:ascii="Arial" w:eastAsia="Times New Roman" w:hAnsi="Arial" w:cs="Arial"/>
                <w:color w:val="auto"/>
                <w:kern w:val="0"/>
                <w:sz w:val="15"/>
                <w:szCs w:val="15"/>
                <w:lang w:eastAsia="zh-CN" w:bidi="ar-SA"/>
              </w:rPr>
              <w:t>indicare: indirizzo web, autorità o organismo di emanazione,</w:t>
            </w:r>
          </w:p>
          <w:p w:rsidR="007E7ACB" w:rsidRDefault="007E7ACB" w:rsidP="007E7ACB">
            <w:pPr>
              <w:suppressAutoHyphens w:val="0"/>
              <w:autoSpaceDE w:val="0"/>
              <w:autoSpaceDN w:val="0"/>
              <w:adjustRightInd w:val="0"/>
              <w:spacing w:before="0" w:after="0"/>
              <w:rPr>
                <w:rFonts w:ascii="Arial" w:eastAsia="Times New Roman" w:hAnsi="Arial" w:cs="Arial"/>
                <w:color w:val="auto"/>
                <w:kern w:val="0"/>
                <w:sz w:val="15"/>
                <w:szCs w:val="15"/>
                <w:lang w:eastAsia="zh-CN" w:bidi="ar-SA"/>
              </w:rPr>
            </w:pPr>
            <w:r>
              <w:rPr>
                <w:rFonts w:ascii="Arial" w:eastAsia="Times New Roman" w:hAnsi="Arial" w:cs="Arial"/>
                <w:color w:val="auto"/>
                <w:kern w:val="0"/>
                <w:sz w:val="15"/>
                <w:szCs w:val="15"/>
                <w:lang w:eastAsia="zh-CN" w:bidi="ar-SA"/>
              </w:rPr>
              <w:t>riferimento preciso della documentazione):</w:t>
            </w:r>
          </w:p>
          <w:p w:rsidR="007E7ACB" w:rsidRPr="003A443E" w:rsidRDefault="007E7ACB" w:rsidP="007E7ACB">
            <w:pPr>
              <w:rPr>
                <w:rFonts w:ascii="Arial" w:hAnsi="Arial" w:cs="Arial"/>
                <w:color w:val="000000"/>
                <w:sz w:val="15"/>
                <w:szCs w:val="15"/>
              </w:rPr>
            </w:pPr>
            <w:r>
              <w:rPr>
                <w:rFonts w:ascii="Arial" w:eastAsia="Times New Roman" w:hAnsi="Arial" w:cs="Arial"/>
                <w:color w:val="auto"/>
                <w:kern w:val="0"/>
                <w:sz w:val="15"/>
                <w:szCs w:val="15"/>
                <w:lang w:eastAsia="zh-CN" w:bidi="ar-SA"/>
              </w:rPr>
              <w:t>[………..…][……….…][……….…]</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rPr>
                <w:rFonts w:ascii="Arial" w:hAnsi="Arial" w:cs="Arial"/>
                <w:sz w:val="14"/>
                <w:szCs w:val="14"/>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p w:rsidR="00941887" w:rsidRDefault="00941887">
            <w:pPr>
              <w:ind w:left="426" w:hanging="426"/>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w:t>
            </w:r>
            <w:r>
              <w:rPr>
                <w:rFonts w:ascii="Arial" w:hAnsi="Arial" w:cs="Arial"/>
                <w:sz w:val="15"/>
                <w:szCs w:val="15"/>
              </w:rPr>
              <w:lastRenderedPageBreak/>
              <w:t>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1F7F1D">
      <w:pPr>
        <w:pBdr>
          <w:top w:val="single" w:sz="4" w:space="1" w:color="00000A"/>
          <w:left w:val="single" w:sz="4" w:space="26"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w:t>
      </w:r>
      <w:proofErr w:type="spellStart"/>
      <w:r>
        <w:rPr>
          <w:rFonts w:ascii="Arial" w:hAnsi="Arial" w:cs="Arial"/>
          <w:b/>
          <w:w w:val="0"/>
          <w:sz w:val="15"/>
          <w:szCs w:val="15"/>
        </w:rPr>
        <w:t>parecipare</w:t>
      </w:r>
      <w:proofErr w:type="spellEnd"/>
      <w:r>
        <w:rPr>
          <w:rFonts w:ascii="Arial" w:hAnsi="Arial" w:cs="Arial"/>
          <w:b/>
          <w:w w:val="0"/>
          <w:sz w:val="15"/>
          <w:szCs w:val="15"/>
        </w:rPr>
        <w:t xml:space="preserv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1F7F1D">
      <w:pPr>
        <w:pBdr>
          <w:top w:val="single" w:sz="4" w:space="1" w:color="00000A"/>
          <w:left w:val="single" w:sz="4" w:space="26"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280" w:rsidRDefault="009F3280">
      <w:pPr>
        <w:spacing w:before="0" w:after="0"/>
      </w:pPr>
      <w:r>
        <w:separator/>
      </w:r>
    </w:p>
  </w:endnote>
  <w:endnote w:type="continuationSeparator" w:id="0">
    <w:p w:rsidR="009F3280" w:rsidRDefault="009F32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70" w:rsidRPr="00D509A5" w:rsidRDefault="0023277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17</w:t>
    </w:r>
    <w:r w:rsidRPr="00D509A5">
      <w:rPr>
        <w:rFonts w:ascii="Calibri" w:hAnsi="Calibri"/>
        <w:sz w:val="20"/>
        <w:szCs w:val="20"/>
      </w:rPr>
      <w:fldChar w:fldCharType="end"/>
    </w:r>
  </w:p>
  <w:p w:rsidR="00232770" w:rsidRDefault="002327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280" w:rsidRDefault="009F3280">
      <w:pPr>
        <w:spacing w:before="0" w:after="0"/>
      </w:pPr>
      <w:r>
        <w:separator/>
      </w:r>
    </w:p>
  </w:footnote>
  <w:footnote w:type="continuationSeparator" w:id="0">
    <w:p w:rsidR="009F3280" w:rsidRDefault="009F3280">
      <w:pPr>
        <w:spacing w:before="0" w:after="0"/>
      </w:pPr>
      <w:r>
        <w:continuationSeparator/>
      </w:r>
    </w:p>
  </w:footnote>
  <w:footnote w:id="1">
    <w:p w:rsidR="00232770" w:rsidRPr="001F35A9" w:rsidRDefault="0023277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32770" w:rsidRPr="001F35A9" w:rsidRDefault="0023277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32770" w:rsidRPr="001F35A9" w:rsidRDefault="0023277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32770" w:rsidRPr="001F35A9" w:rsidRDefault="0023277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32770" w:rsidRPr="001F35A9" w:rsidRDefault="0023277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32770" w:rsidRPr="001F35A9" w:rsidRDefault="0023277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32770" w:rsidRPr="001F35A9" w:rsidRDefault="0023277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32770" w:rsidRPr="001F35A9" w:rsidRDefault="0023277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32770" w:rsidRPr="001F35A9" w:rsidRDefault="0023277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32770" w:rsidRPr="001F35A9" w:rsidRDefault="0023277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32770" w:rsidRPr="001F35A9" w:rsidRDefault="0023277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32770" w:rsidRPr="001F35A9" w:rsidRDefault="0023277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32770" w:rsidRPr="001F35A9" w:rsidRDefault="0023277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32770" w:rsidRPr="001F35A9" w:rsidRDefault="0023277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32770" w:rsidRPr="003E60D1" w:rsidRDefault="002327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32770" w:rsidRPr="003E60D1" w:rsidRDefault="002327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32770" w:rsidRPr="003E60D1" w:rsidRDefault="002327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32770" w:rsidRPr="003E60D1" w:rsidRDefault="002327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32770" w:rsidRPr="003E60D1" w:rsidRDefault="0023277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32770" w:rsidRPr="003E60D1" w:rsidRDefault="0023277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32770" w:rsidRPr="003E60D1" w:rsidRDefault="002327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32770" w:rsidRPr="003E60D1" w:rsidRDefault="0023277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32770" w:rsidRPr="003E60D1" w:rsidRDefault="0023277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32770" w:rsidRPr="003E60D1" w:rsidRDefault="0023277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32770" w:rsidRPr="003E60D1" w:rsidRDefault="002327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32770" w:rsidRPr="003E60D1" w:rsidRDefault="0023277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32770" w:rsidRPr="003E60D1" w:rsidRDefault="0023277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32770" w:rsidRPr="003E60D1" w:rsidRDefault="002327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32770" w:rsidRPr="00BF74E1" w:rsidRDefault="0023277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32770" w:rsidRPr="00F351F0" w:rsidRDefault="0023277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32770" w:rsidRPr="003E60D1" w:rsidRDefault="002327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32770" w:rsidRPr="003E60D1" w:rsidRDefault="002327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32770" w:rsidRPr="003E60D1" w:rsidRDefault="002327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32770" w:rsidRPr="003E60D1" w:rsidRDefault="002327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32770" w:rsidRPr="003E60D1" w:rsidRDefault="002327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32770" w:rsidRPr="003E60D1" w:rsidRDefault="0023277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32770" w:rsidRPr="003E60D1" w:rsidRDefault="0023277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32770" w:rsidRPr="003E60D1" w:rsidRDefault="0023277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32770" w:rsidRPr="003E60D1" w:rsidRDefault="0023277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32770" w:rsidRPr="003E60D1" w:rsidRDefault="0023277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32770" w:rsidRPr="003E60D1" w:rsidRDefault="002327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32770" w:rsidRPr="003E60D1" w:rsidRDefault="002327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32770" w:rsidRPr="003E60D1" w:rsidRDefault="002327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32770" w:rsidRPr="003E60D1" w:rsidRDefault="0023277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32770" w:rsidRPr="003E60D1" w:rsidRDefault="002327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16DCD"/>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752F0"/>
    <w:rsid w:val="001A5B90"/>
    <w:rsid w:val="001D3A2B"/>
    <w:rsid w:val="001D56C2"/>
    <w:rsid w:val="001F35A9"/>
    <w:rsid w:val="001F4DB8"/>
    <w:rsid w:val="001F7F1D"/>
    <w:rsid w:val="00232770"/>
    <w:rsid w:val="002414DF"/>
    <w:rsid w:val="00254A1F"/>
    <w:rsid w:val="00270DA2"/>
    <w:rsid w:val="00275BDD"/>
    <w:rsid w:val="00281F78"/>
    <w:rsid w:val="002A0518"/>
    <w:rsid w:val="002A21BC"/>
    <w:rsid w:val="002C169E"/>
    <w:rsid w:val="002C6AFA"/>
    <w:rsid w:val="002D50E9"/>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420037"/>
    <w:rsid w:val="004234D1"/>
    <w:rsid w:val="00432F8D"/>
    <w:rsid w:val="00455BDE"/>
    <w:rsid w:val="004729F9"/>
    <w:rsid w:val="004B0E8E"/>
    <w:rsid w:val="00500239"/>
    <w:rsid w:val="005063E2"/>
    <w:rsid w:val="00516CEA"/>
    <w:rsid w:val="005309A4"/>
    <w:rsid w:val="005338E3"/>
    <w:rsid w:val="00551B7C"/>
    <w:rsid w:val="00574F8F"/>
    <w:rsid w:val="0058406C"/>
    <w:rsid w:val="00591496"/>
    <w:rsid w:val="005B3B08"/>
    <w:rsid w:val="005C49E6"/>
    <w:rsid w:val="005E2955"/>
    <w:rsid w:val="005E2EBB"/>
    <w:rsid w:val="005F22E1"/>
    <w:rsid w:val="00625142"/>
    <w:rsid w:val="00635C8F"/>
    <w:rsid w:val="0064014A"/>
    <w:rsid w:val="006879D2"/>
    <w:rsid w:val="006A5E21"/>
    <w:rsid w:val="006B430C"/>
    <w:rsid w:val="006B4D39"/>
    <w:rsid w:val="006F3D34"/>
    <w:rsid w:val="00700619"/>
    <w:rsid w:val="00766402"/>
    <w:rsid w:val="00783658"/>
    <w:rsid w:val="007B50B2"/>
    <w:rsid w:val="007E7ACB"/>
    <w:rsid w:val="007F761B"/>
    <w:rsid w:val="008154AA"/>
    <w:rsid w:val="00854073"/>
    <w:rsid w:val="008606C2"/>
    <w:rsid w:val="008614AE"/>
    <w:rsid w:val="008821B2"/>
    <w:rsid w:val="008828A5"/>
    <w:rsid w:val="0089654F"/>
    <w:rsid w:val="008A4383"/>
    <w:rsid w:val="008A5813"/>
    <w:rsid w:val="008C07DE"/>
    <w:rsid w:val="008C734C"/>
    <w:rsid w:val="008D065B"/>
    <w:rsid w:val="008E3A62"/>
    <w:rsid w:val="008F12E6"/>
    <w:rsid w:val="008F5FF7"/>
    <w:rsid w:val="00900583"/>
    <w:rsid w:val="009275CD"/>
    <w:rsid w:val="00934658"/>
    <w:rsid w:val="00941887"/>
    <w:rsid w:val="009644B4"/>
    <w:rsid w:val="009A2A96"/>
    <w:rsid w:val="009A5D85"/>
    <w:rsid w:val="009B40DF"/>
    <w:rsid w:val="009C5E49"/>
    <w:rsid w:val="009E204E"/>
    <w:rsid w:val="009F3280"/>
    <w:rsid w:val="00A23073"/>
    <w:rsid w:val="00A23B3E"/>
    <w:rsid w:val="00A30CBB"/>
    <w:rsid w:val="00A44609"/>
    <w:rsid w:val="00A46950"/>
    <w:rsid w:val="00A46F98"/>
    <w:rsid w:val="00A666E9"/>
    <w:rsid w:val="00A84D89"/>
    <w:rsid w:val="00A956D3"/>
    <w:rsid w:val="00AA2252"/>
    <w:rsid w:val="00AA4060"/>
    <w:rsid w:val="00AA516D"/>
    <w:rsid w:val="00AA5F93"/>
    <w:rsid w:val="00AE5CFF"/>
    <w:rsid w:val="00B20D71"/>
    <w:rsid w:val="00B21749"/>
    <w:rsid w:val="00B32C28"/>
    <w:rsid w:val="00B64AE6"/>
    <w:rsid w:val="00B80BA0"/>
    <w:rsid w:val="00B857DA"/>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A04F3"/>
    <w:rsid w:val="00CC764A"/>
    <w:rsid w:val="00CD2288"/>
    <w:rsid w:val="00CD3E4F"/>
    <w:rsid w:val="00CF449A"/>
    <w:rsid w:val="00D12D6D"/>
    <w:rsid w:val="00D27DB2"/>
    <w:rsid w:val="00D349AF"/>
    <w:rsid w:val="00D509A5"/>
    <w:rsid w:val="00D64744"/>
    <w:rsid w:val="00D92A41"/>
    <w:rsid w:val="00D93877"/>
    <w:rsid w:val="00DA7329"/>
    <w:rsid w:val="00DD7DB6"/>
    <w:rsid w:val="00DE4996"/>
    <w:rsid w:val="00DF2010"/>
    <w:rsid w:val="00DF2522"/>
    <w:rsid w:val="00DF3F8F"/>
    <w:rsid w:val="00DF4A41"/>
    <w:rsid w:val="00E0264E"/>
    <w:rsid w:val="00E1231A"/>
    <w:rsid w:val="00E42347"/>
    <w:rsid w:val="00EA6DB3"/>
    <w:rsid w:val="00EB216B"/>
    <w:rsid w:val="00EB45DC"/>
    <w:rsid w:val="00F00777"/>
    <w:rsid w:val="00F26DE7"/>
    <w:rsid w:val="00F31C56"/>
    <w:rsid w:val="00F351F0"/>
    <w:rsid w:val="00F403B0"/>
    <w:rsid w:val="00F41D8E"/>
    <w:rsid w:val="00F51F37"/>
    <w:rsid w:val="00F56679"/>
    <w:rsid w:val="00F575CF"/>
    <w:rsid w:val="00F62D30"/>
    <w:rsid w:val="00F62F53"/>
    <w:rsid w:val="00F672A2"/>
    <w:rsid w:val="00F91171"/>
    <w:rsid w:val="00F923B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86B7B6"/>
  <w15:docId w15:val="{9BAC3C79-306B-425B-845A-CBC0511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C640-095D-486B-A780-D062076D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6581</Words>
  <Characters>37512</Characters>
  <Application>Microsoft Office Word</Application>
  <DocSecurity>0</DocSecurity>
  <Lines>312</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44005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Simone Perillo</cp:lastModifiedBy>
  <cp:revision>2</cp:revision>
  <cp:lastPrinted>2016-07-15T13:50:00Z</cp:lastPrinted>
  <dcterms:created xsi:type="dcterms:W3CDTF">2020-06-23T15:41:00Z</dcterms:created>
  <dcterms:modified xsi:type="dcterms:W3CDTF">2020-06-23T15:41:00Z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