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A04" w:rsidRPr="00A4495E" w:rsidRDefault="004604FF">
      <w:pPr>
        <w:rPr>
          <w:b/>
        </w:rPr>
      </w:pPr>
      <w:r w:rsidRPr="00A4495E">
        <w:rPr>
          <w:b/>
        </w:rPr>
        <w:t xml:space="preserve">Corso in </w:t>
      </w:r>
      <w:proofErr w:type="spellStart"/>
      <w:r w:rsidRPr="00A4495E">
        <w:rPr>
          <w:b/>
        </w:rPr>
        <w:t>Horse</w:t>
      </w:r>
      <w:proofErr w:type="spellEnd"/>
      <w:r w:rsidRPr="00A4495E">
        <w:rPr>
          <w:b/>
        </w:rPr>
        <w:t xml:space="preserve"> </w:t>
      </w:r>
      <w:proofErr w:type="spellStart"/>
      <w:r w:rsidRPr="00A4495E">
        <w:rPr>
          <w:b/>
        </w:rPr>
        <w:t>Ambulance</w:t>
      </w:r>
      <w:proofErr w:type="spellEnd"/>
      <w:r w:rsidRPr="00A4495E">
        <w:rPr>
          <w:b/>
        </w:rPr>
        <w:t xml:space="preserve"> </w:t>
      </w:r>
      <w:proofErr w:type="spellStart"/>
      <w:r w:rsidRPr="00A4495E">
        <w:rPr>
          <w:b/>
        </w:rPr>
        <w:t>Groom</w:t>
      </w:r>
      <w:proofErr w:type="spellEnd"/>
      <w:r w:rsidRPr="00A4495E">
        <w:rPr>
          <w:b/>
        </w:rPr>
        <w:t xml:space="preserve"> 2017, al via la seconda edizione aperta a laici e veterinari</w:t>
      </w:r>
    </w:p>
    <w:p w:rsidR="00A4495E" w:rsidRDefault="004604FF" w:rsidP="004604FF">
      <w:pPr>
        <w:jc w:val="both"/>
      </w:pPr>
      <w:r>
        <w:t>Un percorso formativo innovativo con approfondimenti sull’emergenza in campo, scenari, simulazioni ed esercitazioni pratiche: è la proposta di Associazione Pr</w:t>
      </w:r>
      <w:r w:rsidR="00A4495E">
        <w:t>ogetto V</w:t>
      </w:r>
      <w:r>
        <w:t xml:space="preserve">eterinario che consolida e amplia il suo Corso in HAG dedicato ai professionisti del soccorso per i cavalli. La novità di questa seconda edizione è l’introduzione di un nuovo modulo dedicato nello specifico ai veterinari </w:t>
      </w:r>
      <w:proofErr w:type="spellStart"/>
      <w:r>
        <w:t>ippiatri</w:t>
      </w:r>
      <w:proofErr w:type="spellEnd"/>
      <w:r>
        <w:t>: quattro giornate riservate ai med</w:t>
      </w:r>
      <w:r w:rsidR="0039364E">
        <w:t xml:space="preserve">ici </w:t>
      </w:r>
      <w:proofErr w:type="spellStart"/>
      <w:r w:rsidR="0039364E">
        <w:t>vet</w:t>
      </w:r>
      <w:proofErr w:type="spellEnd"/>
      <w:r w:rsidR="0039364E">
        <w:t xml:space="preserve"> con contenuti studiati </w:t>
      </w:r>
      <w:bookmarkStart w:id="0" w:name="_GoBack"/>
      <w:bookmarkEnd w:id="0"/>
      <w:r>
        <w:t xml:space="preserve">ad hoc. La sede del corso si sdoppia: otto giornate all’ippodromo di Varese </w:t>
      </w:r>
      <w:r w:rsidR="00A4495E">
        <w:t xml:space="preserve">Le </w:t>
      </w:r>
      <w:r w:rsidR="00A4495E" w:rsidRPr="00A4495E">
        <w:t>Bettole</w:t>
      </w:r>
      <w:r w:rsidR="00A4495E">
        <w:rPr>
          <w:b/>
        </w:rPr>
        <w:t xml:space="preserve"> </w:t>
      </w:r>
      <w:r>
        <w:t>sia per la pratica sia per la teoria</w:t>
      </w:r>
      <w:r w:rsidR="00A4495E">
        <w:t xml:space="preserve"> e quattro giornate all’Università LIUC di Castellanza.</w:t>
      </w:r>
    </w:p>
    <w:sectPr w:rsidR="00A4495E" w:rsidSect="00190A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4604FF"/>
    <w:rsid w:val="00190A04"/>
    <w:rsid w:val="0039364E"/>
    <w:rsid w:val="004604FF"/>
    <w:rsid w:val="00A4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ED4FA-36E8-4C4F-B851-80C79860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A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Clinica Veterinaria della Brughiera srl</cp:lastModifiedBy>
  <cp:revision>2</cp:revision>
  <dcterms:created xsi:type="dcterms:W3CDTF">2017-01-16T16:05:00Z</dcterms:created>
  <dcterms:modified xsi:type="dcterms:W3CDTF">2017-01-16T17:40:00Z</dcterms:modified>
</cp:coreProperties>
</file>